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2500" w:type="dxa"/>
        <w:tblLook w:val="04A0" w:firstRow="1" w:lastRow="0" w:firstColumn="1" w:lastColumn="0" w:noHBand="0" w:noVBand="1"/>
      </w:tblPr>
      <w:tblGrid>
        <w:gridCol w:w="1318"/>
        <w:gridCol w:w="6425"/>
        <w:gridCol w:w="1246"/>
        <w:gridCol w:w="1162"/>
        <w:gridCol w:w="8"/>
        <w:gridCol w:w="1184"/>
        <w:gridCol w:w="1157"/>
      </w:tblGrid>
      <w:tr w:rsidR="00D55789" w:rsidRPr="00D55789" w:rsidTr="00D55789">
        <w:trPr>
          <w:trHeight w:val="691"/>
        </w:trPr>
        <w:tc>
          <w:tcPr>
            <w:tcW w:w="77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55789">
              <w:rPr>
                <w:rFonts w:ascii="Calibri" w:eastAsia="Times New Roman" w:hAnsi="Calibri" w:cs="Calibri"/>
                <w:b/>
                <w:bCs/>
                <w:color w:val="000000"/>
                <w:rtl/>
              </w:rPr>
              <w:t>نام خانه بهداشت/پایگاه</w:t>
            </w:r>
          </w:p>
        </w:tc>
        <w:tc>
          <w:tcPr>
            <w:tcW w:w="12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 w:hint="cs"/>
                <w:color w:val="000000"/>
                <w:rtl/>
              </w:rPr>
              <w:t>سه ماهه اول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 w:hint="cs"/>
                <w:color w:val="000000"/>
                <w:rtl/>
              </w:rPr>
              <w:t>سه ماهه دوم</w:t>
            </w:r>
          </w:p>
        </w:tc>
        <w:tc>
          <w:tcPr>
            <w:tcW w:w="11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 w:hint="cs"/>
                <w:color w:val="000000"/>
                <w:rtl/>
              </w:rPr>
              <w:t>سه ماهه سوم</w:t>
            </w:r>
          </w:p>
        </w:tc>
        <w:tc>
          <w:tcPr>
            <w:tcW w:w="11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Calibri" w:eastAsia="Times New Roman" w:hAnsi="Calibri" w:cs="Calibri" w:hint="cs"/>
                <w:color w:val="000000"/>
                <w:rtl/>
              </w:rPr>
              <w:t>سه ماهه چهارم</w:t>
            </w:r>
            <w:bookmarkStart w:id="0" w:name="_GoBack"/>
            <w:bookmarkEnd w:id="0"/>
          </w:p>
        </w:tc>
      </w:tr>
      <w:tr w:rsidR="00D55789" w:rsidRPr="00D55789" w:rsidTr="00D55789">
        <w:trPr>
          <w:trHeight w:val="724"/>
        </w:trPr>
        <w:tc>
          <w:tcPr>
            <w:tcW w:w="77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5789" w:rsidRPr="00D55789" w:rsidRDefault="00D55789" w:rsidP="00D55789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5578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rtl/>
              </w:rPr>
              <w:t xml:space="preserve">تعداد کل فرم های ثبت مورد بررسی 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55789" w:rsidRPr="00D55789" w:rsidTr="00D55789">
        <w:trPr>
          <w:trHeight w:val="724"/>
        </w:trPr>
        <w:tc>
          <w:tcPr>
            <w:tcW w:w="13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5789" w:rsidRPr="00D55789" w:rsidRDefault="00D55789" w:rsidP="00D55789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5578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rtl/>
              </w:rPr>
              <w:t xml:space="preserve">مصدومیت </w:t>
            </w:r>
          </w:p>
        </w:tc>
        <w:tc>
          <w:tcPr>
            <w:tcW w:w="6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5789" w:rsidRPr="00D55789" w:rsidRDefault="00D55789" w:rsidP="00D557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rtl/>
              </w:rPr>
            </w:pPr>
            <w:r w:rsidRPr="00D5578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rtl/>
              </w:rPr>
              <w:t xml:space="preserve">صدمه حادثه ای 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55789" w:rsidRPr="00D55789" w:rsidTr="00D55789">
        <w:trPr>
          <w:trHeight w:val="724"/>
        </w:trPr>
        <w:tc>
          <w:tcPr>
            <w:tcW w:w="13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55789" w:rsidRPr="00D55789" w:rsidRDefault="00D55789" w:rsidP="00D557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5789" w:rsidRPr="00D55789" w:rsidRDefault="00D55789" w:rsidP="00D557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5578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rtl/>
              </w:rPr>
              <w:t xml:space="preserve">احتمال صدمه غیر حادثه ای 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55789" w:rsidRPr="00D55789" w:rsidTr="00D55789">
        <w:trPr>
          <w:trHeight w:val="724"/>
        </w:trPr>
        <w:tc>
          <w:tcPr>
            <w:tcW w:w="77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5789" w:rsidRPr="00D55789" w:rsidRDefault="00D55789" w:rsidP="00D557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5578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rtl/>
              </w:rPr>
              <w:t xml:space="preserve">سوختگی 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55789" w:rsidRPr="00D55789" w:rsidTr="00D55789">
        <w:trPr>
          <w:trHeight w:val="724"/>
        </w:trPr>
        <w:tc>
          <w:tcPr>
            <w:tcW w:w="131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789" w:rsidRPr="00D55789" w:rsidRDefault="00D55789" w:rsidP="00D55789">
            <w:pPr>
              <w:bidi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5578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rtl/>
              </w:rPr>
              <w:t xml:space="preserve">مسمومیت </w:t>
            </w:r>
          </w:p>
        </w:tc>
        <w:tc>
          <w:tcPr>
            <w:tcW w:w="6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5789" w:rsidRPr="00D55789" w:rsidRDefault="00D55789" w:rsidP="00D557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rtl/>
              </w:rPr>
            </w:pPr>
            <w:r w:rsidRPr="00D5578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rtl/>
              </w:rPr>
              <w:t xml:space="preserve">مسمومیت با مواد نفتی 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55789" w:rsidRPr="00D55789" w:rsidTr="00D55789">
        <w:trPr>
          <w:trHeight w:val="724"/>
        </w:trPr>
        <w:tc>
          <w:tcPr>
            <w:tcW w:w="13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55789" w:rsidRPr="00D55789" w:rsidRDefault="00D55789" w:rsidP="00D557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5789" w:rsidRPr="00D55789" w:rsidRDefault="00D55789" w:rsidP="00D557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5578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rtl/>
              </w:rPr>
              <w:t xml:space="preserve">مسمومیت با مواد سوزاننده 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55789" w:rsidRPr="00D55789" w:rsidTr="00D55789">
        <w:trPr>
          <w:trHeight w:val="724"/>
        </w:trPr>
        <w:tc>
          <w:tcPr>
            <w:tcW w:w="13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55789" w:rsidRPr="00D55789" w:rsidRDefault="00D55789" w:rsidP="00D557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5789" w:rsidRPr="00D55789" w:rsidRDefault="00D55789" w:rsidP="00D557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5578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rtl/>
              </w:rPr>
              <w:t xml:space="preserve">مسمومیت با مواد حشره کش وسموم گیاهی 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55789" w:rsidRPr="00D55789" w:rsidTr="00D55789">
        <w:trPr>
          <w:trHeight w:val="724"/>
        </w:trPr>
        <w:tc>
          <w:tcPr>
            <w:tcW w:w="13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55789" w:rsidRPr="00D55789" w:rsidRDefault="00D55789" w:rsidP="00D557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5789" w:rsidRPr="00D55789" w:rsidRDefault="00D55789" w:rsidP="00D557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5578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rtl/>
              </w:rPr>
              <w:t xml:space="preserve">مسمومیت دارویی با مواد مخدر 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55789" w:rsidRPr="00D55789" w:rsidTr="00D55789">
        <w:trPr>
          <w:trHeight w:val="724"/>
        </w:trPr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789" w:rsidRPr="00D55789" w:rsidRDefault="00D55789" w:rsidP="00D557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5578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rtl/>
              </w:rPr>
              <w:t xml:space="preserve">گزش وگزیدگی </w:t>
            </w:r>
          </w:p>
        </w:tc>
        <w:tc>
          <w:tcPr>
            <w:tcW w:w="6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5789" w:rsidRPr="00D55789" w:rsidRDefault="00D55789" w:rsidP="00D557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rtl/>
              </w:rPr>
            </w:pPr>
            <w:r w:rsidRPr="00D5578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rtl/>
              </w:rPr>
              <w:t xml:space="preserve">مار گزیدگی 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55789" w:rsidRPr="00D55789" w:rsidTr="00D55789">
        <w:trPr>
          <w:trHeight w:val="724"/>
        </w:trPr>
        <w:tc>
          <w:tcPr>
            <w:tcW w:w="13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5578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2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5789" w:rsidRPr="00D55789" w:rsidRDefault="00D55789" w:rsidP="00D557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5578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rtl/>
              </w:rPr>
              <w:t>گزش حشرات ( عقرب ،رطیل و...)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D55789" w:rsidRPr="00D55789" w:rsidTr="00D55789">
        <w:trPr>
          <w:trHeight w:val="724"/>
        </w:trPr>
        <w:tc>
          <w:tcPr>
            <w:tcW w:w="77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55789" w:rsidRPr="00D55789" w:rsidRDefault="00D55789" w:rsidP="00D55789">
            <w:pPr>
              <w:bidi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D5578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rtl/>
              </w:rPr>
              <w:t xml:space="preserve">گاز گرفتگی 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789" w:rsidRPr="00D55789" w:rsidRDefault="00D55789" w:rsidP="00D55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5578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:rsidR="00C15532" w:rsidRDefault="00C15532" w:rsidP="00D55789">
      <w:pPr>
        <w:jc w:val="center"/>
      </w:pPr>
    </w:p>
    <w:sectPr w:rsidR="00C15532" w:rsidSect="00D5578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789"/>
    <w:rsid w:val="00C15532"/>
    <w:rsid w:val="00D5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8A43E"/>
  <w15:chartTrackingRefBased/>
  <w15:docId w15:val="{03DB8675-AEC0-49CC-B7D9-8A94F1036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7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</dc:creator>
  <cp:keywords/>
  <dc:description/>
  <cp:lastModifiedBy>NP</cp:lastModifiedBy>
  <cp:revision>1</cp:revision>
  <dcterms:created xsi:type="dcterms:W3CDTF">2019-04-14T08:20:00Z</dcterms:created>
  <dcterms:modified xsi:type="dcterms:W3CDTF">2019-04-14T08:25:00Z</dcterms:modified>
</cp:coreProperties>
</file>